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B0" w:rsidRDefault="00C16CA4">
      <w:pPr>
        <w:pBdr>
          <w:top w:val="nil"/>
          <w:left w:val="nil"/>
          <w:bottom w:val="nil"/>
          <w:right w:val="nil"/>
          <w:between w:val="nil"/>
        </w:pBdr>
        <w:spacing w:before="60"/>
        <w:ind w:left="4905"/>
        <w:jc w:val="right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Приложение  №</w:t>
      </w:r>
      <w:r w:rsidR="00B82B38">
        <w:rPr>
          <w:color w:val="000000"/>
          <w:sz w:val="24"/>
          <w:szCs w:val="24"/>
        </w:rPr>
        <w:t>3</w:t>
      </w:r>
    </w:p>
    <w:p w:rsidR="00D224B0" w:rsidRDefault="00C16CA4">
      <w:pPr>
        <w:pBdr>
          <w:top w:val="nil"/>
          <w:left w:val="nil"/>
          <w:bottom w:val="nil"/>
          <w:right w:val="nil"/>
          <w:between w:val="nil"/>
        </w:pBdr>
        <w:spacing w:before="5"/>
        <w:jc w:val="right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color w:val="000000"/>
          <w:sz w:val="24"/>
          <w:szCs w:val="24"/>
        </w:rPr>
        <w:t>к приказу №</w:t>
      </w:r>
      <w:r w:rsidR="00B82B38">
        <w:rPr>
          <w:color w:val="000000"/>
          <w:sz w:val="24"/>
          <w:szCs w:val="24"/>
        </w:rPr>
        <w:t>79</w:t>
      </w:r>
      <w:r w:rsidR="008A5B30">
        <w:rPr>
          <w:color w:val="000000"/>
          <w:sz w:val="24"/>
          <w:szCs w:val="24"/>
        </w:rPr>
        <w:t xml:space="preserve">/1 </w:t>
      </w:r>
      <w:r>
        <w:rPr>
          <w:color w:val="000000"/>
          <w:sz w:val="24"/>
          <w:szCs w:val="24"/>
        </w:rPr>
        <w:t xml:space="preserve">от </w:t>
      </w:r>
      <w:r w:rsidR="00B82B38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</w:t>
      </w:r>
      <w:r w:rsidR="00B82B38">
        <w:rPr>
          <w:color w:val="000000"/>
          <w:sz w:val="24"/>
          <w:szCs w:val="24"/>
        </w:rPr>
        <w:t>1</w:t>
      </w:r>
      <w:bookmarkStart w:id="2" w:name="_GoBack"/>
      <w:bookmarkEnd w:id="2"/>
      <w:r>
        <w:rPr>
          <w:color w:val="000000"/>
          <w:sz w:val="24"/>
          <w:szCs w:val="24"/>
        </w:rPr>
        <w:t>0.2021</w:t>
      </w:r>
    </w:p>
    <w:p w:rsidR="00D224B0" w:rsidRDefault="00C16CA4">
      <w:pPr>
        <w:pStyle w:val="1"/>
        <w:spacing w:line="273" w:lineRule="auto"/>
        <w:ind w:left="3660" w:right="1887" w:hanging="1141"/>
        <w:jc w:val="center"/>
      </w:pPr>
      <w:r>
        <w:t>Должностная инструкция</w:t>
      </w:r>
    </w:p>
    <w:p w:rsidR="00D224B0" w:rsidRDefault="00C16CA4">
      <w:pPr>
        <w:pStyle w:val="1"/>
        <w:spacing w:line="273" w:lineRule="auto"/>
        <w:ind w:left="3660" w:right="1887" w:hanging="1141"/>
        <w:jc w:val="center"/>
      </w:pPr>
      <w:r>
        <w:t>руководителя Центра «Точка роста»</w:t>
      </w:r>
    </w:p>
    <w:p w:rsidR="00D224B0" w:rsidRDefault="00D224B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:rsidR="00D224B0" w:rsidRDefault="00C16C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89" w:line="319" w:lineRule="auto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D224B0" w:rsidRDefault="00C16C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379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Руководитель структурного подразделения учреждения образования назначается на должность и освобождается от нее приказом директора учреждения.</w:t>
      </w:r>
    </w:p>
    <w:p w:rsidR="00D224B0" w:rsidRDefault="00C16C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ind w:right="378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D224B0" w:rsidRDefault="00C16C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spacing w:line="318" w:lineRule="auto"/>
        <w:ind w:left="397" w:hanging="28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Руководитель структурного подразделения учреждения </w:t>
      </w:r>
      <w:r>
        <w:rPr>
          <w:b/>
          <w:color w:val="000000"/>
          <w:sz w:val="28"/>
          <w:szCs w:val="28"/>
        </w:rPr>
        <w:t>должен знать: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line="321" w:lineRule="auto"/>
        <w:ind w:hanging="493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Конституцию Российской Федерации.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ind w:left="117" w:right="378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line="318" w:lineRule="auto"/>
        <w:ind w:hanging="493"/>
        <w:jc w:val="both"/>
        <w:rPr>
          <w:color w:val="000000"/>
        </w:rPr>
      </w:pPr>
      <w:r>
        <w:rPr>
          <w:color w:val="000000"/>
          <w:sz w:val="28"/>
          <w:szCs w:val="28"/>
        </w:rPr>
        <w:t>Конвенцию о правах ребенка.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line="237" w:lineRule="auto"/>
        <w:ind w:left="117" w:right="38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line="322" w:lineRule="auto"/>
        <w:ind w:hanging="493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Основы физиологии, гигиены.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ind w:hanging="493"/>
        <w:jc w:val="both"/>
        <w:rPr>
          <w:color w:val="000000"/>
        </w:rPr>
      </w:pPr>
      <w:r>
        <w:rPr>
          <w:color w:val="000000"/>
          <w:sz w:val="28"/>
          <w:szCs w:val="28"/>
        </w:rPr>
        <w:t>Теорию и методы управления образовательными системами.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line="321" w:lineRule="auto"/>
        <w:ind w:hanging="493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Основы экологии, экономики, права, социологии.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line="319" w:lineRule="auto"/>
        <w:ind w:hanging="493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Организацию финансово-хозяйственной деятельности учреждения.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line="320" w:lineRule="auto"/>
        <w:ind w:hanging="493"/>
        <w:jc w:val="both"/>
        <w:rPr>
          <w:color w:val="000000"/>
        </w:rPr>
      </w:pPr>
      <w:r>
        <w:rPr>
          <w:color w:val="000000"/>
          <w:sz w:val="28"/>
          <w:szCs w:val="28"/>
        </w:rPr>
        <w:t>Административное, трудовое и хозяйственное законодательство.</w:t>
      </w:r>
    </w:p>
    <w:p w:rsidR="00D224B0" w:rsidRDefault="00C16C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77"/>
        </w:tabs>
        <w:ind w:left="117"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D224B0" w:rsidRDefault="00C16CA4" w:rsidP="00FB5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5"/>
          <w:tab w:val="left" w:pos="676"/>
          <w:tab w:val="left" w:pos="2673"/>
          <w:tab w:val="left" w:pos="4629"/>
          <w:tab w:val="left" w:pos="6746"/>
          <w:tab w:val="left" w:pos="8528"/>
        </w:tabs>
        <w:ind w:right="384" w:firstLine="0"/>
        <w:rPr>
          <w:color w:val="000000"/>
        </w:rPr>
      </w:pPr>
      <w:r>
        <w:rPr>
          <w:color w:val="000000"/>
          <w:sz w:val="28"/>
          <w:szCs w:val="28"/>
        </w:rPr>
        <w:t>Руководитель</w:t>
      </w:r>
      <w:r>
        <w:rPr>
          <w:color w:val="000000"/>
          <w:sz w:val="28"/>
          <w:szCs w:val="28"/>
        </w:rPr>
        <w:tab/>
        <w:t>структурного</w:t>
      </w:r>
      <w:r>
        <w:rPr>
          <w:color w:val="000000"/>
          <w:sz w:val="28"/>
          <w:szCs w:val="28"/>
        </w:rPr>
        <w:tab/>
        <w:t>подразделения</w:t>
      </w:r>
      <w:r>
        <w:rPr>
          <w:color w:val="000000"/>
          <w:sz w:val="28"/>
          <w:szCs w:val="28"/>
        </w:rPr>
        <w:tab/>
        <w:t>учреждения</w:t>
      </w:r>
      <w:r>
        <w:rPr>
          <w:color w:val="000000"/>
          <w:sz w:val="28"/>
          <w:szCs w:val="28"/>
        </w:rPr>
        <w:tab/>
        <w:t>подчиняется непосредственно директору учреждения.</w:t>
      </w:r>
    </w:p>
    <w:p w:rsidR="00D224B0" w:rsidRDefault="00C16C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378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D224B0" w:rsidRDefault="00C16CA4">
      <w:pPr>
        <w:pStyle w:val="1"/>
        <w:numPr>
          <w:ilvl w:val="0"/>
          <w:numId w:val="3"/>
        </w:numPr>
        <w:tabs>
          <w:tab w:val="left" w:pos="478"/>
        </w:tabs>
        <w:spacing w:line="313" w:lineRule="auto"/>
        <w:ind w:left="477" w:hanging="361"/>
      </w:pPr>
      <w:r>
        <w:t>Должностные обязанности</w:t>
      </w:r>
    </w:p>
    <w:p w:rsidR="00D224B0" w:rsidRDefault="00C16CA4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ind w:left="1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структурного подразделения учреждения: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spacing w:line="322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Руководит деятельностью структурного подразделения учреждения.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3"/>
          <w:tab w:val="left" w:pos="684"/>
          <w:tab w:val="left" w:pos="2413"/>
          <w:tab w:val="left" w:pos="4828"/>
          <w:tab w:val="left" w:pos="6137"/>
          <w:tab w:val="left" w:pos="6643"/>
          <w:tab w:val="left" w:pos="8460"/>
        </w:tabs>
        <w:spacing w:line="237" w:lineRule="auto"/>
        <w:ind w:left="117" w:right="383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Организует</w:t>
      </w:r>
      <w:r>
        <w:rPr>
          <w:color w:val="000000"/>
          <w:sz w:val="28"/>
          <w:szCs w:val="28"/>
        </w:rPr>
        <w:tab/>
        <w:t>образовательный</w:t>
      </w:r>
      <w:r>
        <w:rPr>
          <w:color w:val="000000"/>
          <w:sz w:val="28"/>
          <w:szCs w:val="28"/>
        </w:rPr>
        <w:tab/>
        <w:t>процесс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внеурочную</w:t>
      </w:r>
      <w:r>
        <w:rPr>
          <w:color w:val="000000"/>
          <w:sz w:val="28"/>
          <w:szCs w:val="28"/>
        </w:rPr>
        <w:tab/>
        <w:t xml:space="preserve">деятельность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«Точке роста».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before="2"/>
        <w:ind w:left="117" w:right="38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Обеспечивает выполнение учебных планов, общеобразовательных и </w:t>
      </w:r>
      <w:r>
        <w:rPr>
          <w:color w:val="000000"/>
          <w:sz w:val="28"/>
          <w:szCs w:val="28"/>
        </w:rPr>
        <w:lastRenderedPageBreak/>
        <w:t>программ дополнительного образования.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ind w:left="117"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Принимает меры по методическому обеспечению учебно-воспитательного процесса.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1"/>
          <w:tab w:val="left" w:pos="543"/>
          <w:tab w:val="left" w:pos="2128"/>
          <w:tab w:val="left" w:pos="3753"/>
          <w:tab w:val="left" w:pos="5189"/>
          <w:tab w:val="left" w:pos="5527"/>
          <w:tab w:val="left" w:pos="8120"/>
        </w:tabs>
        <w:ind w:left="117" w:right="383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Организует</w:t>
      </w:r>
      <w:r>
        <w:rPr>
          <w:color w:val="000000"/>
          <w:sz w:val="28"/>
          <w:szCs w:val="28"/>
        </w:rPr>
        <w:tab/>
        <w:t>заключение</w:t>
      </w:r>
      <w:r>
        <w:rPr>
          <w:color w:val="000000"/>
          <w:sz w:val="28"/>
          <w:szCs w:val="28"/>
        </w:rPr>
        <w:tab/>
        <w:t>договоров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заинтересованными</w:t>
      </w:r>
      <w:r>
        <w:rPr>
          <w:color w:val="000000"/>
          <w:sz w:val="28"/>
          <w:szCs w:val="28"/>
        </w:rPr>
        <w:tab/>
        <w:t>предприятиями, учреждениями и организациями по подготовке кадров.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Обеспечивает комплектование Центра обучающимися (воспитанниками).</w:t>
      </w:r>
    </w:p>
    <w:p w:rsidR="00557042" w:rsidRPr="00557042" w:rsidRDefault="00C16CA4" w:rsidP="005570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  <w:tab w:val="left" w:pos="751"/>
          <w:tab w:val="left" w:pos="2123"/>
          <w:tab w:val="left" w:pos="4168"/>
          <w:tab w:val="left" w:pos="6972"/>
          <w:tab w:val="left" w:pos="8348"/>
        </w:tabs>
        <w:spacing w:before="60"/>
        <w:ind w:right="384"/>
        <w:jc w:val="both"/>
        <w:rPr>
          <w:color w:val="000000"/>
        </w:rPr>
      </w:pPr>
      <w:r w:rsidRPr="00557042">
        <w:rPr>
          <w:color w:val="000000"/>
          <w:sz w:val="28"/>
          <w:szCs w:val="28"/>
        </w:rPr>
        <w:t>Создает</w:t>
      </w:r>
      <w:r w:rsidRPr="00557042">
        <w:rPr>
          <w:color w:val="000000"/>
          <w:sz w:val="28"/>
          <w:szCs w:val="28"/>
        </w:rPr>
        <w:tab/>
        <w:t>необходимые</w:t>
      </w:r>
      <w:r w:rsidRPr="00557042">
        <w:rPr>
          <w:color w:val="000000"/>
          <w:sz w:val="28"/>
          <w:szCs w:val="28"/>
        </w:rPr>
        <w:tab/>
        <w:t>социально-бытовые</w:t>
      </w:r>
      <w:r w:rsidRPr="00557042">
        <w:rPr>
          <w:color w:val="000000"/>
          <w:sz w:val="28"/>
          <w:szCs w:val="28"/>
        </w:rPr>
        <w:tab/>
        <w:t>условия</w:t>
      </w:r>
      <w:r w:rsidRPr="00557042">
        <w:rPr>
          <w:color w:val="000000"/>
          <w:sz w:val="28"/>
          <w:szCs w:val="28"/>
        </w:rPr>
        <w:tab/>
        <w:t>обучающимся (воспитанникам) и работникам учреждения.</w:t>
      </w:r>
    </w:p>
    <w:p w:rsidR="00D224B0" w:rsidRPr="00557042" w:rsidRDefault="00C16CA4" w:rsidP="005570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  <w:tab w:val="left" w:pos="751"/>
          <w:tab w:val="left" w:pos="2123"/>
          <w:tab w:val="left" w:pos="4168"/>
          <w:tab w:val="left" w:pos="6972"/>
          <w:tab w:val="left" w:pos="8348"/>
        </w:tabs>
        <w:spacing w:before="60"/>
        <w:ind w:right="384"/>
        <w:jc w:val="both"/>
        <w:rPr>
          <w:color w:val="000000"/>
        </w:rPr>
      </w:pPr>
      <w:r w:rsidRPr="00557042">
        <w:rPr>
          <w:color w:val="000000"/>
          <w:sz w:val="28"/>
          <w:szCs w:val="28"/>
        </w:rPr>
        <w:t>Принимает меры по сохранению контингента обучающихся (воспитанников).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spacing w:before="2"/>
        <w:ind w:left="117" w:right="38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Вносит предложения руководству учреждения по подбору и расстановке кадров.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ind w:left="117"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18" w:lineRule="auto"/>
        <w:ind w:left="539" w:hanging="423"/>
        <w:jc w:val="both"/>
        <w:rPr>
          <w:color w:val="000000"/>
        </w:rPr>
      </w:pPr>
      <w:r>
        <w:rPr>
          <w:color w:val="000000"/>
          <w:sz w:val="28"/>
          <w:szCs w:val="28"/>
        </w:rPr>
        <w:t>Ведет отчетность по работе Центра.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line="237" w:lineRule="auto"/>
        <w:ind w:left="117" w:right="383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Освещает работу Центра для общественности на сайте школы, социальных сетях, СМИ и т.д.</w:t>
      </w:r>
    </w:p>
    <w:p w:rsidR="00D224B0" w:rsidRDefault="00C16CA4">
      <w:pPr>
        <w:pStyle w:val="1"/>
        <w:numPr>
          <w:ilvl w:val="0"/>
          <w:numId w:val="3"/>
        </w:numPr>
        <w:tabs>
          <w:tab w:val="left" w:pos="586"/>
        </w:tabs>
        <w:spacing w:line="319" w:lineRule="auto"/>
        <w:ind w:left="585" w:hanging="469"/>
      </w:pPr>
      <w:r>
        <w:t>Права</w:t>
      </w:r>
    </w:p>
    <w:p w:rsidR="00D224B0" w:rsidRDefault="00C16CA4">
      <w:pPr>
        <w:pBdr>
          <w:top w:val="nil"/>
          <w:left w:val="nil"/>
          <w:bottom w:val="nil"/>
          <w:right w:val="nil"/>
          <w:between w:val="nil"/>
        </w:pBdr>
        <w:spacing w:line="318" w:lineRule="auto"/>
        <w:ind w:left="11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структурного подразделения учреждения </w:t>
      </w:r>
      <w:r>
        <w:rPr>
          <w:b/>
          <w:color w:val="000000"/>
          <w:sz w:val="28"/>
          <w:szCs w:val="28"/>
        </w:rPr>
        <w:t>вправе: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3"/>
        </w:tabs>
        <w:ind w:left="117" w:right="38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Знакомиться с проектами решений руководства учреждения, касающихся деятельности подразделения.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spacing w:before="1" w:line="237" w:lineRule="auto"/>
        <w:ind w:left="117" w:right="38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Участвовать в обсуждении вопросов, касающихся исполняемых им должностных обязанностей.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before="4" w:line="237" w:lineRule="auto"/>
        <w:ind w:left="117" w:right="382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Вносить на рассмотрение руководства учреждения предложения по улучшению деятельности структурного подразделения.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9"/>
        </w:tabs>
        <w:spacing w:line="322" w:lineRule="auto"/>
        <w:ind w:left="398" w:hanging="282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Осуществлять взаимодействие с сотрудниками всей организации.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</w:tabs>
        <w:ind w:left="117" w:right="379" w:firstLine="0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  <w:proofErr w:type="gramEnd"/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Подписывать и визировать документы в пределах своей компетенции.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spacing w:before="2"/>
        <w:ind w:left="117"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ind w:left="117"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Требовать от руководства учреждения оказания содействия в исполнении своих должностных обязанностей и прав.</w:t>
      </w:r>
    </w:p>
    <w:p w:rsidR="00D224B0" w:rsidRDefault="00C16CA4">
      <w:pPr>
        <w:pStyle w:val="1"/>
        <w:numPr>
          <w:ilvl w:val="0"/>
          <w:numId w:val="3"/>
        </w:numPr>
        <w:tabs>
          <w:tab w:val="left" w:pos="569"/>
        </w:tabs>
        <w:spacing w:line="316" w:lineRule="auto"/>
        <w:ind w:left="568" w:hanging="452"/>
      </w:pPr>
      <w:r>
        <w:t>Ответственность</w:t>
      </w:r>
    </w:p>
    <w:p w:rsidR="00D224B0" w:rsidRDefault="00C16CA4">
      <w:pPr>
        <w:spacing w:line="320" w:lineRule="auto"/>
        <w:ind w:left="11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учреждения </w:t>
      </w:r>
      <w:r>
        <w:rPr>
          <w:b/>
          <w:sz w:val="28"/>
          <w:szCs w:val="28"/>
        </w:rPr>
        <w:t>несет ответственность: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"/>
        </w:tabs>
        <w:spacing w:before="1"/>
        <w:ind w:left="117"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</w:t>
      </w:r>
      <w:r>
        <w:rPr>
          <w:color w:val="000000"/>
          <w:sz w:val="28"/>
          <w:szCs w:val="28"/>
        </w:rPr>
        <w:lastRenderedPageBreak/>
        <w:t>Российской Федерации.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ind w:left="117" w:right="379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D224B0" w:rsidRDefault="00C16CA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11"/>
        </w:tabs>
        <w:ind w:left="117"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D224B0" w:rsidRDefault="00C16C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spacing w:line="318" w:lineRule="auto"/>
        <w:ind w:right="38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Заключительные положения</w:t>
      </w:r>
    </w:p>
    <w:p w:rsidR="00D224B0" w:rsidRDefault="00C16C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right="379" w:firstLine="1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Настоящая должностная инструкция </w:t>
      </w:r>
      <w:proofErr w:type="gramStart"/>
      <w:r>
        <w:rPr>
          <w:color w:val="000000"/>
          <w:sz w:val="28"/>
          <w:szCs w:val="28"/>
        </w:rPr>
        <w:t>разработан</w:t>
      </w:r>
      <w:proofErr w:type="gramEnd"/>
      <w:r>
        <w:rPr>
          <w:color w:val="000000"/>
          <w:sz w:val="28"/>
          <w:szCs w:val="28"/>
        </w:rPr>
        <w:t>/а на основе Профессионального стандарта, утвержденного Приказом Министерства труда и социальной защиты Российской Федерации от 08.09.2015 № 613н.</w:t>
      </w:r>
    </w:p>
    <w:p w:rsidR="00D224B0" w:rsidRDefault="00C16C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line="237" w:lineRule="auto"/>
        <w:ind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D224B0" w:rsidRPr="00557042" w:rsidRDefault="00C16CA4" w:rsidP="005570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6"/>
        </w:tabs>
        <w:spacing w:before="60"/>
        <w:ind w:right="382" w:firstLine="0"/>
        <w:jc w:val="both"/>
        <w:rPr>
          <w:color w:val="000000"/>
        </w:rPr>
      </w:pPr>
      <w:r w:rsidRPr="00557042">
        <w:rPr>
          <w:color w:val="000000"/>
          <w:sz w:val="28"/>
          <w:szCs w:val="28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  <w:r w:rsidR="00A731D6">
        <w:rPr>
          <w:color w:val="000000"/>
          <w:sz w:val="28"/>
          <w:szCs w:val="28"/>
        </w:rPr>
        <w:t xml:space="preserve"> </w:t>
      </w:r>
      <w:r w:rsidRPr="00557042">
        <w:rPr>
          <w:color w:val="000000"/>
          <w:sz w:val="28"/>
          <w:szCs w:val="28"/>
        </w:rPr>
        <w:t>Должностная инструкция изготавливается в двух идентичных экземплярах и утверждается руководителем организации.</w:t>
      </w:r>
    </w:p>
    <w:p w:rsidR="00D224B0" w:rsidRDefault="00C16C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7"/>
        </w:tabs>
        <w:spacing w:before="2" w:line="237" w:lineRule="auto"/>
        <w:ind w:right="382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D224B0" w:rsidRDefault="00C16C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before="3" w:line="237" w:lineRule="auto"/>
        <w:ind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D224B0" w:rsidRDefault="00C16C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right="382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D224B0" w:rsidRDefault="00C16C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9"/>
        </w:tabs>
        <w:ind w:right="38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D224B0" w:rsidRDefault="00C16CA4">
      <w:pPr>
        <w:pBdr>
          <w:top w:val="nil"/>
          <w:left w:val="nil"/>
          <w:bottom w:val="nil"/>
          <w:right w:val="nil"/>
          <w:between w:val="nil"/>
        </w:pBdr>
        <w:tabs>
          <w:tab w:val="left" w:pos="8569"/>
        </w:tabs>
        <w:spacing w:before="233" w:line="322" w:lineRule="auto"/>
        <w:ind w:left="1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Должностной инструкцией ознакомился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:rsidR="00D224B0" w:rsidRDefault="00C16CA4">
      <w:pPr>
        <w:pBdr>
          <w:top w:val="nil"/>
          <w:left w:val="nil"/>
          <w:bottom w:val="nil"/>
          <w:right w:val="nil"/>
          <w:between w:val="nil"/>
        </w:pBdr>
        <w:tabs>
          <w:tab w:val="left" w:pos="722"/>
          <w:tab w:val="left" w:pos="3209"/>
          <w:tab w:val="left" w:pos="3911"/>
        </w:tabs>
        <w:spacing w:line="320" w:lineRule="auto"/>
        <w:ind w:left="1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года</w:t>
      </w:r>
    </w:p>
    <w:p w:rsidR="00D224B0" w:rsidRDefault="00C16CA4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Экземпляр данной должностной инструкции получил</w:t>
      </w:r>
    </w:p>
    <w:p w:rsidR="00D224B0" w:rsidRDefault="00C16CA4" w:rsidP="00FB5926">
      <w:pPr>
        <w:pBdr>
          <w:top w:val="nil"/>
          <w:left w:val="nil"/>
          <w:bottom w:val="nil"/>
          <w:right w:val="nil"/>
          <w:between w:val="nil"/>
        </w:pBdr>
        <w:spacing w:before="7"/>
        <w:ind w:firstLine="567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293416F" wp14:editId="6641EAA1">
                <wp:simplePos x="0" y="0"/>
                <wp:positionH relativeFrom="column">
                  <wp:posOffset>120015</wp:posOffset>
                </wp:positionH>
                <wp:positionV relativeFrom="paragraph">
                  <wp:posOffset>157480</wp:posOffset>
                </wp:positionV>
                <wp:extent cx="1923415" cy="45085"/>
                <wp:effectExtent l="0" t="0" r="19685" b="0"/>
                <wp:wrapTopAndBottom distT="0" distB="0"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3" h="120000" extrusionOk="0">
                              <a:moveTo>
                                <a:pt x="0" y="0"/>
                              </a:moveTo>
                              <a:lnTo>
                                <a:pt x="364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9.45pt;margin-top:12.4pt;width:151.45pt;height:3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" path="m,l3642,e" filled="f">
                <v:path arrowok="t" o:extrusionok="f"/>
                <w10:wrap type="topAndBottom"/>
              </v:shape>
            </w:pict>
          </mc:Fallback>
        </mc:AlternateContent>
      </w:r>
    </w:p>
    <w:p w:rsidR="00D224B0" w:rsidRDefault="00C16CA4">
      <w:pPr>
        <w:pBdr>
          <w:top w:val="nil"/>
          <w:left w:val="nil"/>
          <w:bottom w:val="nil"/>
          <w:right w:val="nil"/>
          <w:between w:val="nil"/>
        </w:pBdr>
        <w:tabs>
          <w:tab w:val="left" w:pos="652"/>
          <w:tab w:val="left" w:pos="3140"/>
          <w:tab w:val="left" w:pos="3841"/>
        </w:tabs>
        <w:spacing w:line="293" w:lineRule="auto"/>
        <w:ind w:left="1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года</w:t>
      </w:r>
    </w:p>
    <w:sectPr w:rsidR="00D224B0" w:rsidSect="00A731D6">
      <w:pgSz w:w="11910" w:h="16840"/>
      <w:pgMar w:top="1134" w:right="850" w:bottom="709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FD5"/>
    <w:multiLevelType w:val="multilevel"/>
    <w:tmpl w:val="9C1A0A4C"/>
    <w:lvl w:ilvl="0">
      <w:start w:val="1"/>
      <w:numFmt w:val="upperRoman"/>
      <w:lvlText w:val="%1."/>
      <w:lvlJc w:val="left"/>
      <w:pPr>
        <w:ind w:left="366" w:hanging="25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397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400" w:hanging="281"/>
      </w:pPr>
    </w:lvl>
    <w:lvl w:ilvl="3">
      <w:start w:val="1"/>
      <w:numFmt w:val="bullet"/>
      <w:lvlText w:val="•"/>
      <w:lvlJc w:val="left"/>
      <w:pPr>
        <w:ind w:left="1653" w:hanging="280"/>
      </w:pPr>
    </w:lvl>
    <w:lvl w:ilvl="4">
      <w:start w:val="1"/>
      <w:numFmt w:val="bullet"/>
      <w:lvlText w:val="•"/>
      <w:lvlJc w:val="left"/>
      <w:pPr>
        <w:ind w:left="2906" w:hanging="281"/>
      </w:pPr>
    </w:lvl>
    <w:lvl w:ilvl="5">
      <w:start w:val="1"/>
      <w:numFmt w:val="bullet"/>
      <w:lvlText w:val="•"/>
      <w:lvlJc w:val="left"/>
      <w:pPr>
        <w:ind w:left="4159" w:hanging="281"/>
      </w:pPr>
    </w:lvl>
    <w:lvl w:ilvl="6">
      <w:start w:val="1"/>
      <w:numFmt w:val="bullet"/>
      <w:lvlText w:val="•"/>
      <w:lvlJc w:val="left"/>
      <w:pPr>
        <w:ind w:left="5413" w:hanging="281"/>
      </w:pPr>
    </w:lvl>
    <w:lvl w:ilvl="7">
      <w:start w:val="1"/>
      <w:numFmt w:val="bullet"/>
      <w:lvlText w:val="•"/>
      <w:lvlJc w:val="left"/>
      <w:pPr>
        <w:ind w:left="6666" w:hanging="281"/>
      </w:pPr>
    </w:lvl>
    <w:lvl w:ilvl="8">
      <w:start w:val="1"/>
      <w:numFmt w:val="bullet"/>
      <w:lvlText w:val="•"/>
      <w:lvlJc w:val="left"/>
      <w:pPr>
        <w:ind w:left="7919" w:hanging="281"/>
      </w:pPr>
    </w:lvl>
  </w:abstractNum>
  <w:abstractNum w:abstractNumId="1">
    <w:nsid w:val="19D52A4E"/>
    <w:multiLevelType w:val="multilevel"/>
    <w:tmpl w:val="526EA400"/>
    <w:lvl w:ilvl="0">
      <w:start w:val="1"/>
      <w:numFmt w:val="decimal"/>
      <w:lvlText w:val="%1."/>
      <w:lvlJc w:val="left"/>
      <w:pPr>
        <w:ind w:left="117" w:hanging="566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609" w:hanging="492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691" w:hanging="492"/>
      </w:pPr>
    </w:lvl>
    <w:lvl w:ilvl="3">
      <w:start w:val="1"/>
      <w:numFmt w:val="bullet"/>
      <w:lvlText w:val="•"/>
      <w:lvlJc w:val="left"/>
      <w:pPr>
        <w:ind w:left="2783" w:hanging="492"/>
      </w:pPr>
    </w:lvl>
    <w:lvl w:ilvl="4">
      <w:start w:val="1"/>
      <w:numFmt w:val="bullet"/>
      <w:lvlText w:val="•"/>
      <w:lvlJc w:val="left"/>
      <w:pPr>
        <w:ind w:left="3875" w:hanging="492"/>
      </w:pPr>
    </w:lvl>
    <w:lvl w:ilvl="5">
      <w:start w:val="1"/>
      <w:numFmt w:val="bullet"/>
      <w:lvlText w:val="•"/>
      <w:lvlJc w:val="left"/>
      <w:pPr>
        <w:ind w:left="4967" w:hanging="492"/>
      </w:pPr>
    </w:lvl>
    <w:lvl w:ilvl="6">
      <w:start w:val="1"/>
      <w:numFmt w:val="bullet"/>
      <w:lvlText w:val="•"/>
      <w:lvlJc w:val="left"/>
      <w:pPr>
        <w:ind w:left="6059" w:hanging="492"/>
      </w:pPr>
    </w:lvl>
    <w:lvl w:ilvl="7">
      <w:start w:val="1"/>
      <w:numFmt w:val="bullet"/>
      <w:lvlText w:val="•"/>
      <w:lvlJc w:val="left"/>
      <w:pPr>
        <w:ind w:left="7150" w:hanging="492"/>
      </w:pPr>
    </w:lvl>
    <w:lvl w:ilvl="8">
      <w:start w:val="1"/>
      <w:numFmt w:val="bullet"/>
      <w:lvlText w:val="•"/>
      <w:lvlJc w:val="left"/>
      <w:pPr>
        <w:ind w:left="8242" w:hanging="492"/>
      </w:pPr>
    </w:lvl>
  </w:abstractNum>
  <w:abstractNum w:abstractNumId="2">
    <w:nsid w:val="69DC6B23"/>
    <w:multiLevelType w:val="multilevel"/>
    <w:tmpl w:val="B8A65BD4"/>
    <w:lvl w:ilvl="0">
      <w:start w:val="5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852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14" w:hanging="852"/>
      </w:pPr>
    </w:lvl>
    <w:lvl w:ilvl="3">
      <w:start w:val="1"/>
      <w:numFmt w:val="bullet"/>
      <w:lvlText w:val="•"/>
      <w:lvlJc w:val="left"/>
      <w:pPr>
        <w:ind w:left="2628" w:hanging="851"/>
      </w:pPr>
    </w:lvl>
    <w:lvl w:ilvl="4">
      <w:start w:val="1"/>
      <w:numFmt w:val="bullet"/>
      <w:lvlText w:val="•"/>
      <w:lvlJc w:val="left"/>
      <w:pPr>
        <w:ind w:left="3742" w:hanging="852"/>
      </w:pPr>
    </w:lvl>
    <w:lvl w:ilvl="5">
      <w:start w:val="1"/>
      <w:numFmt w:val="bullet"/>
      <w:lvlText w:val="•"/>
      <w:lvlJc w:val="left"/>
      <w:pPr>
        <w:ind w:left="4856" w:hanging="851"/>
      </w:pPr>
    </w:lvl>
    <w:lvl w:ilvl="6">
      <w:start w:val="1"/>
      <w:numFmt w:val="bullet"/>
      <w:lvlText w:val="•"/>
      <w:lvlJc w:val="left"/>
      <w:pPr>
        <w:ind w:left="5970" w:hanging="852"/>
      </w:pPr>
    </w:lvl>
    <w:lvl w:ilvl="7">
      <w:start w:val="1"/>
      <w:numFmt w:val="bullet"/>
      <w:lvlText w:val="•"/>
      <w:lvlJc w:val="left"/>
      <w:pPr>
        <w:ind w:left="7084" w:hanging="852"/>
      </w:pPr>
    </w:lvl>
    <w:lvl w:ilvl="8">
      <w:start w:val="1"/>
      <w:numFmt w:val="bullet"/>
      <w:lvlText w:val="•"/>
      <w:lvlJc w:val="left"/>
      <w:pPr>
        <w:ind w:left="8198" w:hanging="85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224B0"/>
    <w:rsid w:val="00557042"/>
    <w:rsid w:val="008A5B30"/>
    <w:rsid w:val="00A731D6"/>
    <w:rsid w:val="00B82B38"/>
    <w:rsid w:val="00C16CA4"/>
    <w:rsid w:val="00D224B0"/>
    <w:rsid w:val="00F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398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398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админ</cp:lastModifiedBy>
  <cp:revision>6</cp:revision>
  <dcterms:created xsi:type="dcterms:W3CDTF">2021-08-24T19:25:00Z</dcterms:created>
  <dcterms:modified xsi:type="dcterms:W3CDTF">2021-10-12T12:57:00Z</dcterms:modified>
</cp:coreProperties>
</file>